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930C" w14:textId="6BD9F81A" w:rsidR="003040DA" w:rsidRDefault="00197D55">
      <w:pPr>
        <w:pStyle w:val="BodyText"/>
        <w:ind w:left="3362" w:firstLine="0"/>
        <w:rPr>
          <w:sz w:val="20"/>
        </w:rPr>
      </w:pPr>
      <w:r>
        <w:rPr>
          <w:noProof/>
          <w:sz w:val="20"/>
        </w:rPr>
        <w:drawing>
          <wp:anchor distT="0" distB="0" distL="114300" distR="114300" simplePos="0" relativeHeight="251658240" behindDoc="0" locked="0" layoutInCell="1" allowOverlap="1" wp14:anchorId="298E2233" wp14:editId="1760F9EB">
            <wp:simplePos x="0" y="0"/>
            <wp:positionH relativeFrom="column">
              <wp:posOffset>827405</wp:posOffset>
            </wp:positionH>
            <wp:positionV relativeFrom="paragraph">
              <wp:posOffset>-196850</wp:posOffset>
            </wp:positionV>
            <wp:extent cx="4704177" cy="14859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4177"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9F598" w14:textId="064E26D3" w:rsidR="003040DA" w:rsidRDefault="003040DA">
      <w:pPr>
        <w:pStyle w:val="BodyText"/>
        <w:spacing w:before="1"/>
        <w:ind w:left="0" w:firstLine="0"/>
        <w:rPr>
          <w:sz w:val="8"/>
        </w:rPr>
      </w:pPr>
    </w:p>
    <w:p w14:paraId="4D8FB7F0" w14:textId="07C6ACA5" w:rsidR="00315F97" w:rsidRDefault="00315F97">
      <w:pPr>
        <w:pStyle w:val="Heading1"/>
        <w:spacing w:before="90"/>
        <w:ind w:left="242" w:firstLine="0"/>
        <w:rPr>
          <w:u w:val="thick"/>
        </w:rPr>
      </w:pPr>
    </w:p>
    <w:p w14:paraId="14CC0467" w14:textId="77777777" w:rsidR="00197D55" w:rsidRDefault="00197D55" w:rsidP="006F5EA5">
      <w:pPr>
        <w:pStyle w:val="Heading1"/>
        <w:spacing w:before="90"/>
        <w:ind w:left="242" w:firstLine="0"/>
        <w:jc w:val="center"/>
        <w:rPr>
          <w:u w:val="thick"/>
        </w:rPr>
      </w:pPr>
    </w:p>
    <w:p w14:paraId="1214EFAB" w14:textId="77777777" w:rsidR="00197D55" w:rsidRDefault="00197D55" w:rsidP="006F5EA5">
      <w:pPr>
        <w:pStyle w:val="Heading1"/>
        <w:spacing w:before="90"/>
        <w:ind w:left="242" w:firstLine="0"/>
        <w:jc w:val="center"/>
        <w:rPr>
          <w:u w:val="thick"/>
        </w:rPr>
      </w:pPr>
    </w:p>
    <w:p w14:paraId="1E8FA0EA" w14:textId="77777777" w:rsidR="00197D55" w:rsidRDefault="00197D55" w:rsidP="006F5EA5">
      <w:pPr>
        <w:pStyle w:val="Heading1"/>
        <w:spacing w:before="90"/>
        <w:ind w:left="242" w:firstLine="0"/>
        <w:jc w:val="center"/>
        <w:rPr>
          <w:u w:val="thick"/>
        </w:rPr>
      </w:pPr>
    </w:p>
    <w:p w14:paraId="7C47E5C4" w14:textId="77777777" w:rsidR="00197D55" w:rsidRDefault="00197D55" w:rsidP="006F5EA5">
      <w:pPr>
        <w:pStyle w:val="Heading1"/>
        <w:spacing w:before="90"/>
        <w:ind w:left="242" w:firstLine="0"/>
        <w:jc w:val="center"/>
        <w:rPr>
          <w:u w:val="thick"/>
        </w:rPr>
      </w:pPr>
    </w:p>
    <w:p w14:paraId="44BD52F2" w14:textId="77777777" w:rsidR="00197D55" w:rsidRDefault="00197D55" w:rsidP="006F5EA5">
      <w:pPr>
        <w:pStyle w:val="Heading1"/>
        <w:spacing w:before="90"/>
        <w:ind w:left="242" w:firstLine="0"/>
        <w:jc w:val="center"/>
        <w:rPr>
          <w:u w:val="thick"/>
        </w:rPr>
      </w:pPr>
    </w:p>
    <w:p w14:paraId="1D90455C" w14:textId="74EB9BEE" w:rsidR="003040DA" w:rsidRPr="00315F97" w:rsidRDefault="006F5EA5" w:rsidP="006F5EA5">
      <w:pPr>
        <w:pStyle w:val="Heading1"/>
        <w:spacing w:before="90"/>
        <w:ind w:left="242" w:firstLine="0"/>
        <w:jc w:val="center"/>
      </w:pPr>
      <w:r w:rsidRPr="00315F97">
        <w:rPr>
          <w:u w:val="thick"/>
        </w:rPr>
        <w:t>Online Emergency Management, Safety and Pr</w:t>
      </w:r>
      <w:r>
        <w:rPr>
          <w:u w:val="thick"/>
        </w:rPr>
        <w:t>eparedness Training Opportunity</w:t>
      </w:r>
    </w:p>
    <w:p w14:paraId="42C1A5BA" w14:textId="77777777" w:rsidR="003040DA" w:rsidRPr="00315F97" w:rsidRDefault="003040DA">
      <w:pPr>
        <w:pStyle w:val="BodyText"/>
        <w:ind w:left="0" w:firstLine="0"/>
        <w:rPr>
          <w:b/>
        </w:rPr>
      </w:pPr>
    </w:p>
    <w:p w14:paraId="19FF991B" w14:textId="77777777" w:rsidR="003040DA" w:rsidRPr="00315F97" w:rsidRDefault="003040DA">
      <w:pPr>
        <w:pStyle w:val="BodyText"/>
        <w:ind w:left="0" w:firstLine="0"/>
        <w:rPr>
          <w:b/>
        </w:rPr>
      </w:pPr>
    </w:p>
    <w:p w14:paraId="7DA14DB0" w14:textId="77777777" w:rsidR="000A2E9F" w:rsidRPr="00315F97" w:rsidRDefault="000A2E9F" w:rsidP="000A2E9F">
      <w:pPr>
        <w:pStyle w:val="Heading1"/>
        <w:numPr>
          <w:ilvl w:val="0"/>
          <w:numId w:val="1"/>
        </w:numPr>
        <w:tabs>
          <w:tab w:val="left" w:pos="468"/>
        </w:tabs>
      </w:pPr>
      <w:r w:rsidRPr="00315F97">
        <w:rPr>
          <w:color w:val="3E3E3E"/>
        </w:rPr>
        <w:t>FEMA Independent</w:t>
      </w:r>
      <w:r w:rsidRPr="00315F97">
        <w:rPr>
          <w:color w:val="3E3E3E"/>
          <w:spacing w:val="-11"/>
        </w:rPr>
        <w:t xml:space="preserve"> </w:t>
      </w:r>
      <w:r w:rsidRPr="00315F97">
        <w:rPr>
          <w:color w:val="3E3E3E"/>
        </w:rPr>
        <w:t>Study</w:t>
      </w:r>
    </w:p>
    <w:p w14:paraId="302E5193" w14:textId="77777777" w:rsidR="000A2E9F" w:rsidRPr="00315F97" w:rsidRDefault="00197D55" w:rsidP="000A2E9F">
      <w:pPr>
        <w:pStyle w:val="ListParagraph"/>
        <w:numPr>
          <w:ilvl w:val="1"/>
          <w:numId w:val="1"/>
        </w:numPr>
        <w:tabs>
          <w:tab w:val="left" w:pos="1188"/>
        </w:tabs>
        <w:spacing w:before="16"/>
        <w:rPr>
          <w:sz w:val="24"/>
          <w:szCs w:val="24"/>
        </w:rPr>
      </w:pPr>
      <w:hyperlink r:id="rId8">
        <w:r w:rsidR="000A2E9F" w:rsidRPr="00315F97">
          <w:rPr>
            <w:color w:val="1155CC"/>
            <w:sz w:val="24"/>
            <w:szCs w:val="24"/>
            <w:u w:val="single" w:color="1155CC"/>
          </w:rPr>
          <w:t>https://training.fema.gov/is/</w:t>
        </w:r>
      </w:hyperlink>
    </w:p>
    <w:p w14:paraId="7BFC38F5" w14:textId="77777777" w:rsidR="000A2E9F" w:rsidRPr="00C76C0A" w:rsidRDefault="000A2E9F" w:rsidP="00C76C0A">
      <w:pPr>
        <w:pStyle w:val="ListParagraph"/>
        <w:numPr>
          <w:ilvl w:val="1"/>
          <w:numId w:val="1"/>
        </w:numPr>
        <w:tabs>
          <w:tab w:val="left" w:pos="1188"/>
        </w:tabs>
        <w:spacing w:line="259" w:lineRule="auto"/>
        <w:ind w:right="105"/>
        <w:rPr>
          <w:sz w:val="24"/>
          <w:szCs w:val="24"/>
        </w:rPr>
      </w:pPr>
      <w:r w:rsidRPr="00315F97">
        <w:rPr>
          <w:color w:val="303030"/>
          <w:sz w:val="24"/>
          <w:szCs w:val="24"/>
        </w:rPr>
        <w:t xml:space="preserve">The Emergency Management Institute (EMI) offers self-paced courses designed for people who have emergency management responsibilities and the general public. All are offered free-of-charge to those who qualify for enrollment. There are </w:t>
      </w:r>
      <w:r w:rsidR="008358EE">
        <w:rPr>
          <w:color w:val="303030"/>
          <w:sz w:val="24"/>
          <w:szCs w:val="24"/>
        </w:rPr>
        <w:t>hundreds</w:t>
      </w:r>
      <w:r w:rsidRPr="00315F97">
        <w:rPr>
          <w:color w:val="303030"/>
          <w:sz w:val="24"/>
          <w:szCs w:val="24"/>
        </w:rPr>
        <w:t xml:space="preserve"> active courses that can be taken at the users own pace. Check back monthly for new courses being</w:t>
      </w:r>
      <w:r w:rsidRPr="00315F97">
        <w:rPr>
          <w:color w:val="303030"/>
          <w:spacing w:val="-15"/>
          <w:sz w:val="24"/>
          <w:szCs w:val="24"/>
        </w:rPr>
        <w:t xml:space="preserve"> </w:t>
      </w:r>
      <w:r w:rsidRPr="00315F97">
        <w:rPr>
          <w:color w:val="303030"/>
          <w:sz w:val="24"/>
          <w:szCs w:val="24"/>
        </w:rPr>
        <w:t>added.</w:t>
      </w:r>
      <w:r w:rsidR="00C76C0A">
        <w:rPr>
          <w:color w:val="303030"/>
          <w:sz w:val="24"/>
          <w:szCs w:val="24"/>
        </w:rPr>
        <w:t xml:space="preserve">  You just have an SID # to register for classes (it only takes a minute):  </w:t>
      </w:r>
      <w:hyperlink r:id="rId9" w:history="1">
        <w:r w:rsidR="00C76C0A" w:rsidRPr="00DF0FA5">
          <w:rPr>
            <w:rStyle w:val="Hyperlink"/>
            <w:sz w:val="24"/>
            <w:szCs w:val="24"/>
          </w:rPr>
          <w:t>https://cdp.dhs.gov/FEMASID</w:t>
        </w:r>
      </w:hyperlink>
      <w:r w:rsidR="00C76C0A">
        <w:rPr>
          <w:color w:val="303030"/>
          <w:sz w:val="24"/>
          <w:szCs w:val="24"/>
        </w:rPr>
        <w:t xml:space="preserve"> </w:t>
      </w:r>
    </w:p>
    <w:p w14:paraId="162216ED" w14:textId="77777777" w:rsidR="00C76C0A" w:rsidRPr="00315F97" w:rsidRDefault="00C76C0A" w:rsidP="00C76C0A">
      <w:pPr>
        <w:pStyle w:val="ListParagraph"/>
        <w:widowControl/>
        <w:numPr>
          <w:ilvl w:val="0"/>
          <w:numId w:val="1"/>
        </w:numPr>
        <w:autoSpaceDE/>
        <w:autoSpaceDN/>
        <w:rPr>
          <w:sz w:val="24"/>
          <w:szCs w:val="24"/>
        </w:rPr>
      </w:pPr>
      <w:r w:rsidRPr="00315F97">
        <w:rPr>
          <w:b/>
          <w:bCs/>
          <w:sz w:val="24"/>
          <w:szCs w:val="24"/>
        </w:rPr>
        <w:t>Georgia Public Safety Training Center online classes</w:t>
      </w:r>
    </w:p>
    <w:p w14:paraId="34D648C2" w14:textId="77777777" w:rsidR="00C76C0A" w:rsidRPr="00315F97" w:rsidRDefault="00197D55" w:rsidP="00C76C0A">
      <w:pPr>
        <w:pStyle w:val="ListParagraph"/>
        <w:widowControl/>
        <w:numPr>
          <w:ilvl w:val="1"/>
          <w:numId w:val="1"/>
        </w:numPr>
        <w:autoSpaceDE/>
        <w:autoSpaceDN/>
        <w:rPr>
          <w:sz w:val="24"/>
          <w:szCs w:val="24"/>
        </w:rPr>
      </w:pPr>
      <w:hyperlink r:id="rId10" w:tgtFrame="_blank" w:history="1">
        <w:r w:rsidR="00C76C0A" w:rsidRPr="00315F97">
          <w:rPr>
            <w:color w:val="0000FF"/>
            <w:sz w:val="24"/>
            <w:szCs w:val="24"/>
            <w:u w:val="single"/>
          </w:rPr>
          <w:t>https://access.gpstc.org/student/classes/public-catalog?f=ONLINE</w:t>
        </w:r>
      </w:hyperlink>
    </w:p>
    <w:p w14:paraId="1BB1F8F8" w14:textId="77777777" w:rsidR="00C76C0A" w:rsidRPr="00C76C0A" w:rsidRDefault="00C76C0A" w:rsidP="00C76C0A">
      <w:pPr>
        <w:pStyle w:val="ListParagraph"/>
        <w:widowControl/>
        <w:numPr>
          <w:ilvl w:val="1"/>
          <w:numId w:val="1"/>
        </w:numPr>
        <w:autoSpaceDE/>
        <w:autoSpaceDN/>
        <w:rPr>
          <w:sz w:val="24"/>
          <w:szCs w:val="24"/>
        </w:rPr>
      </w:pPr>
      <w:r w:rsidRPr="00315F97">
        <w:rPr>
          <w:sz w:val="24"/>
          <w:szCs w:val="24"/>
        </w:rPr>
        <w:t>Many of the free online classes are for professional public safety staff, but other classes provide excellent opportunities to others who want to learn more about ways to keep the community safe.</w:t>
      </w:r>
    </w:p>
    <w:p w14:paraId="15A9084E" w14:textId="77777777" w:rsidR="000A2E9F" w:rsidRPr="00315F97" w:rsidRDefault="000A2E9F" w:rsidP="000A2E9F">
      <w:pPr>
        <w:pStyle w:val="Heading1"/>
        <w:numPr>
          <w:ilvl w:val="0"/>
          <w:numId w:val="1"/>
        </w:numPr>
        <w:tabs>
          <w:tab w:val="left" w:pos="468"/>
        </w:tabs>
      </w:pPr>
      <w:r w:rsidRPr="00315F97">
        <w:rPr>
          <w:color w:val="303030"/>
        </w:rPr>
        <w:t>National Center for Disaster</w:t>
      </w:r>
      <w:r w:rsidRPr="00315F97">
        <w:rPr>
          <w:color w:val="303030"/>
          <w:spacing w:val="-14"/>
        </w:rPr>
        <w:t xml:space="preserve"> </w:t>
      </w:r>
      <w:r w:rsidRPr="00315F97">
        <w:rPr>
          <w:color w:val="303030"/>
        </w:rPr>
        <w:t>Preparedness</w:t>
      </w:r>
    </w:p>
    <w:p w14:paraId="10B05362" w14:textId="77777777" w:rsidR="000A2E9F" w:rsidRPr="00315F97" w:rsidRDefault="00197D55" w:rsidP="008358EE">
      <w:pPr>
        <w:pStyle w:val="ListParagraph"/>
        <w:numPr>
          <w:ilvl w:val="1"/>
          <w:numId w:val="1"/>
        </w:numPr>
        <w:tabs>
          <w:tab w:val="left" w:pos="1188"/>
        </w:tabs>
        <w:spacing w:before="16"/>
        <w:rPr>
          <w:sz w:val="24"/>
          <w:szCs w:val="24"/>
        </w:rPr>
      </w:pPr>
      <w:hyperlink r:id="rId11" w:history="1">
        <w:r w:rsidR="008358EE" w:rsidRPr="009B0A6E">
          <w:rPr>
            <w:rStyle w:val="Hyperlink"/>
          </w:rPr>
          <w:t>http://ncdp.columbia.edu/practice/training-education/online-face-to-face-training/</w:t>
        </w:r>
      </w:hyperlink>
      <w:r w:rsidR="008358EE">
        <w:t xml:space="preserve"> </w:t>
      </w:r>
      <w:r w:rsidR="00AA2418">
        <w:rPr>
          <w:sz w:val="24"/>
          <w:szCs w:val="24"/>
        </w:rPr>
        <w:t xml:space="preserve"> </w:t>
      </w:r>
    </w:p>
    <w:p w14:paraId="577B8F2C" w14:textId="77777777" w:rsidR="000A2E9F" w:rsidRPr="00315F97" w:rsidRDefault="000A2E9F" w:rsidP="000A2E9F">
      <w:pPr>
        <w:pStyle w:val="ListParagraph"/>
        <w:numPr>
          <w:ilvl w:val="1"/>
          <w:numId w:val="1"/>
        </w:numPr>
        <w:tabs>
          <w:tab w:val="left" w:pos="1188"/>
        </w:tabs>
        <w:spacing w:line="259" w:lineRule="auto"/>
        <w:ind w:right="320"/>
        <w:rPr>
          <w:sz w:val="24"/>
          <w:szCs w:val="24"/>
        </w:rPr>
      </w:pPr>
      <w:r w:rsidRPr="00315F97">
        <w:rPr>
          <w:sz w:val="24"/>
          <w:szCs w:val="24"/>
        </w:rPr>
        <w:t xml:space="preserve">FREE online certificate training courses, webinars, and lectures designed for individuals working in health systems including, but not limited </w:t>
      </w:r>
      <w:proofErr w:type="gramStart"/>
      <w:r w:rsidRPr="00315F97">
        <w:rPr>
          <w:sz w:val="24"/>
          <w:szCs w:val="24"/>
        </w:rPr>
        <w:t>to:</w:t>
      </w:r>
      <w:proofErr w:type="gramEnd"/>
      <w:r w:rsidRPr="00315F97">
        <w:rPr>
          <w:sz w:val="24"/>
          <w:szCs w:val="24"/>
        </w:rPr>
        <w:t xml:space="preserve"> health care, public health, home health, Medical Reserve Corps (MRC), community health, regional learning centers,</w:t>
      </w:r>
      <w:r w:rsidRPr="00315F97">
        <w:rPr>
          <w:spacing w:val="-21"/>
          <w:sz w:val="24"/>
          <w:szCs w:val="24"/>
        </w:rPr>
        <w:t xml:space="preserve"> </w:t>
      </w:r>
      <w:r w:rsidRPr="00315F97">
        <w:rPr>
          <w:sz w:val="24"/>
          <w:szCs w:val="24"/>
        </w:rPr>
        <w:t>and emergency management. All of the CRLC’s certificate courses are developed based on CDC Public Health Preparedness and Response Competencies and Public Health Emergency Preparedness</w:t>
      </w:r>
      <w:r w:rsidRPr="00315F97">
        <w:rPr>
          <w:spacing w:val="-11"/>
          <w:sz w:val="24"/>
          <w:szCs w:val="24"/>
        </w:rPr>
        <w:t xml:space="preserve"> </w:t>
      </w:r>
      <w:r w:rsidRPr="00315F97">
        <w:rPr>
          <w:sz w:val="24"/>
          <w:szCs w:val="24"/>
        </w:rPr>
        <w:t>Capabilities.</w:t>
      </w:r>
    </w:p>
    <w:p w14:paraId="3A306A25" w14:textId="77777777" w:rsidR="000A2E9F" w:rsidRPr="00315F97" w:rsidRDefault="000A2E9F" w:rsidP="000A2E9F">
      <w:pPr>
        <w:pStyle w:val="ListParagraph"/>
        <w:numPr>
          <w:ilvl w:val="2"/>
          <w:numId w:val="1"/>
        </w:numPr>
        <w:tabs>
          <w:tab w:val="left" w:pos="1908"/>
        </w:tabs>
        <w:spacing w:before="0"/>
        <w:jc w:val="left"/>
        <w:rPr>
          <w:sz w:val="24"/>
          <w:szCs w:val="24"/>
        </w:rPr>
      </w:pPr>
      <w:r w:rsidRPr="00315F97">
        <w:rPr>
          <w:sz w:val="24"/>
          <w:szCs w:val="24"/>
        </w:rPr>
        <w:t>All Courses are</w:t>
      </w:r>
      <w:r w:rsidRPr="00315F97">
        <w:rPr>
          <w:spacing w:val="-9"/>
          <w:sz w:val="24"/>
          <w:szCs w:val="24"/>
        </w:rPr>
        <w:t xml:space="preserve"> </w:t>
      </w:r>
      <w:r w:rsidRPr="00315F97">
        <w:rPr>
          <w:sz w:val="24"/>
          <w:szCs w:val="24"/>
        </w:rPr>
        <w:t>FREE.</w:t>
      </w:r>
    </w:p>
    <w:p w14:paraId="6E64DB24" w14:textId="77777777" w:rsidR="000A2E9F" w:rsidRPr="00315F97" w:rsidRDefault="000A2E9F" w:rsidP="000A2E9F">
      <w:pPr>
        <w:pStyle w:val="ListParagraph"/>
        <w:numPr>
          <w:ilvl w:val="2"/>
          <w:numId w:val="1"/>
        </w:numPr>
        <w:tabs>
          <w:tab w:val="left" w:pos="1908"/>
        </w:tabs>
        <w:spacing w:line="259" w:lineRule="auto"/>
        <w:ind w:right="329" w:hanging="375"/>
        <w:jc w:val="left"/>
        <w:rPr>
          <w:sz w:val="24"/>
          <w:szCs w:val="24"/>
        </w:rPr>
      </w:pPr>
      <w:r w:rsidRPr="00315F97">
        <w:rPr>
          <w:sz w:val="24"/>
          <w:szCs w:val="24"/>
        </w:rPr>
        <w:t>Most courses have multiple lessons which allow a learner to complete a course</w:t>
      </w:r>
      <w:r w:rsidRPr="00315F97">
        <w:rPr>
          <w:spacing w:val="-18"/>
          <w:sz w:val="24"/>
          <w:szCs w:val="24"/>
        </w:rPr>
        <w:t xml:space="preserve"> </w:t>
      </w:r>
      <w:r w:rsidRPr="00315F97">
        <w:rPr>
          <w:sz w:val="24"/>
          <w:szCs w:val="24"/>
        </w:rPr>
        <w:t>at their own pace. However, each lesson must be completed in</w:t>
      </w:r>
      <w:r w:rsidRPr="00315F97">
        <w:rPr>
          <w:spacing w:val="-15"/>
          <w:sz w:val="24"/>
          <w:szCs w:val="24"/>
        </w:rPr>
        <w:t xml:space="preserve"> </w:t>
      </w:r>
      <w:r w:rsidRPr="00315F97">
        <w:rPr>
          <w:sz w:val="24"/>
          <w:szCs w:val="24"/>
        </w:rPr>
        <w:t>order.</w:t>
      </w:r>
    </w:p>
    <w:p w14:paraId="2E37DBC8" w14:textId="77777777" w:rsidR="000A2E9F" w:rsidRPr="00315F97" w:rsidRDefault="000A2E9F" w:rsidP="000A2E9F">
      <w:pPr>
        <w:pStyle w:val="ListParagraph"/>
        <w:numPr>
          <w:ilvl w:val="2"/>
          <w:numId w:val="1"/>
        </w:numPr>
        <w:tabs>
          <w:tab w:val="left" w:pos="1908"/>
        </w:tabs>
        <w:spacing w:before="0" w:line="259" w:lineRule="auto"/>
        <w:ind w:right="387" w:hanging="440"/>
        <w:jc w:val="left"/>
        <w:rPr>
          <w:sz w:val="24"/>
          <w:szCs w:val="24"/>
        </w:rPr>
      </w:pPr>
      <w:r w:rsidRPr="00315F97">
        <w:rPr>
          <w:sz w:val="24"/>
          <w:szCs w:val="24"/>
        </w:rPr>
        <w:t>After completing a course including passing the post-test and course survey,</w:t>
      </w:r>
      <w:r w:rsidRPr="00315F97">
        <w:rPr>
          <w:spacing w:val="-19"/>
          <w:sz w:val="24"/>
          <w:szCs w:val="24"/>
        </w:rPr>
        <w:t xml:space="preserve"> </w:t>
      </w:r>
      <w:r w:rsidRPr="00315F97">
        <w:rPr>
          <w:sz w:val="24"/>
          <w:szCs w:val="24"/>
        </w:rPr>
        <w:t>you will automatically receive an e-mail containing a certificate of</w:t>
      </w:r>
      <w:r w:rsidRPr="00315F97">
        <w:rPr>
          <w:spacing w:val="-20"/>
          <w:sz w:val="24"/>
          <w:szCs w:val="24"/>
        </w:rPr>
        <w:t xml:space="preserve"> </w:t>
      </w:r>
      <w:r w:rsidRPr="00315F97">
        <w:rPr>
          <w:sz w:val="24"/>
          <w:szCs w:val="24"/>
        </w:rPr>
        <w:t>completion.</w:t>
      </w:r>
    </w:p>
    <w:p w14:paraId="2FF74A1E" w14:textId="77777777" w:rsidR="000A2E9F" w:rsidRPr="00315F97" w:rsidRDefault="000A2E9F" w:rsidP="000A2E9F">
      <w:pPr>
        <w:pStyle w:val="ListParagraph"/>
        <w:numPr>
          <w:ilvl w:val="2"/>
          <w:numId w:val="1"/>
        </w:numPr>
        <w:tabs>
          <w:tab w:val="left" w:pos="1908"/>
        </w:tabs>
        <w:spacing w:before="0" w:line="259" w:lineRule="auto"/>
        <w:ind w:right="197"/>
        <w:jc w:val="left"/>
        <w:rPr>
          <w:sz w:val="24"/>
          <w:szCs w:val="24"/>
        </w:rPr>
      </w:pPr>
      <w:r w:rsidRPr="00315F97">
        <w:rPr>
          <w:sz w:val="24"/>
          <w:szCs w:val="24"/>
        </w:rPr>
        <w:t>If this is the first time visiting the CRLC site, you will need to register as a user by setting up a username and password. Use this information to log-in each time you visit.</w:t>
      </w:r>
    </w:p>
    <w:p w14:paraId="3CE33F29" w14:textId="77777777" w:rsidR="00C76C0A" w:rsidRPr="00C76C0A" w:rsidRDefault="000A2E9F" w:rsidP="00C76C0A">
      <w:pPr>
        <w:pStyle w:val="ListParagraph"/>
        <w:numPr>
          <w:ilvl w:val="2"/>
          <w:numId w:val="1"/>
        </w:numPr>
        <w:tabs>
          <w:tab w:val="left" w:pos="1908"/>
        </w:tabs>
        <w:spacing w:before="0"/>
        <w:ind w:hanging="360"/>
        <w:jc w:val="left"/>
        <w:rPr>
          <w:sz w:val="24"/>
          <w:szCs w:val="24"/>
        </w:rPr>
      </w:pPr>
      <w:r w:rsidRPr="00315F97">
        <w:rPr>
          <w:sz w:val="24"/>
          <w:szCs w:val="24"/>
        </w:rPr>
        <w:t>This site tracks activity and keeps records of courses completed and in</w:t>
      </w:r>
      <w:r w:rsidRPr="00315F97">
        <w:rPr>
          <w:spacing w:val="-17"/>
          <w:sz w:val="24"/>
          <w:szCs w:val="24"/>
        </w:rPr>
        <w:t xml:space="preserve"> </w:t>
      </w:r>
      <w:r w:rsidRPr="00315F97">
        <w:rPr>
          <w:sz w:val="24"/>
          <w:szCs w:val="24"/>
        </w:rPr>
        <w:t>progress.</w:t>
      </w:r>
    </w:p>
    <w:p w14:paraId="74FACEB3" w14:textId="77777777" w:rsidR="00C76C0A" w:rsidRPr="00315F97" w:rsidRDefault="00C76C0A" w:rsidP="00C76C0A">
      <w:pPr>
        <w:pStyle w:val="Heading1"/>
        <w:numPr>
          <w:ilvl w:val="0"/>
          <w:numId w:val="1"/>
        </w:numPr>
        <w:tabs>
          <w:tab w:val="left" w:pos="468"/>
        </w:tabs>
        <w:spacing w:before="27"/>
      </w:pPr>
      <w:r w:rsidRPr="00315F97">
        <w:t>SLATT (State &amp; Local Anti-Terrorism Training)</w:t>
      </w:r>
      <w:r w:rsidRPr="00315F97">
        <w:rPr>
          <w:spacing w:val="-19"/>
        </w:rPr>
        <w:t xml:space="preserve"> </w:t>
      </w:r>
      <w:r w:rsidRPr="00315F97">
        <w:t>Program</w:t>
      </w:r>
    </w:p>
    <w:p w14:paraId="54D89BD1" w14:textId="77777777" w:rsidR="00C76C0A" w:rsidRPr="00315F97" w:rsidRDefault="00197D55" w:rsidP="00C76C0A">
      <w:pPr>
        <w:pStyle w:val="ListParagraph"/>
        <w:numPr>
          <w:ilvl w:val="1"/>
          <w:numId w:val="1"/>
        </w:numPr>
        <w:tabs>
          <w:tab w:val="left" w:pos="1188"/>
        </w:tabs>
        <w:spacing w:before="17"/>
        <w:rPr>
          <w:sz w:val="24"/>
          <w:szCs w:val="24"/>
        </w:rPr>
      </w:pPr>
      <w:hyperlink r:id="rId12">
        <w:r w:rsidR="00C76C0A" w:rsidRPr="00315F97">
          <w:rPr>
            <w:color w:val="1155CC"/>
            <w:sz w:val="24"/>
            <w:szCs w:val="24"/>
            <w:u w:val="single" w:color="1155CC"/>
          </w:rPr>
          <w:t>https://www.slatt.org/SLATT/Online_Training</w:t>
        </w:r>
      </w:hyperlink>
    </w:p>
    <w:p w14:paraId="14DE8542" w14:textId="77777777" w:rsidR="00C76C0A" w:rsidRPr="00C76C0A" w:rsidRDefault="00C76C0A" w:rsidP="00C76C0A">
      <w:pPr>
        <w:pStyle w:val="ListParagraph"/>
        <w:numPr>
          <w:ilvl w:val="1"/>
          <w:numId w:val="1"/>
        </w:numPr>
        <w:tabs>
          <w:tab w:val="left" w:pos="1188"/>
        </w:tabs>
        <w:spacing w:line="259" w:lineRule="auto"/>
        <w:ind w:right="221"/>
        <w:rPr>
          <w:sz w:val="24"/>
          <w:szCs w:val="24"/>
        </w:rPr>
      </w:pPr>
      <w:r w:rsidRPr="00315F97">
        <w:rPr>
          <w:color w:val="303030"/>
          <w:sz w:val="24"/>
          <w:szCs w:val="24"/>
        </w:rPr>
        <w:t xml:space="preserve">SLATT offers online training modules to provide law enforcement practitioners with an </w:t>
      </w:r>
      <w:bookmarkStart w:id="0" w:name="_GoBack"/>
      <w:bookmarkEnd w:id="0"/>
      <w:r w:rsidRPr="00315F97">
        <w:rPr>
          <w:color w:val="303030"/>
          <w:sz w:val="24"/>
          <w:szCs w:val="24"/>
        </w:rPr>
        <w:t>introductory-level training of terrorist and violent criminal extremist core concepts and</w:t>
      </w:r>
      <w:r w:rsidRPr="00315F97">
        <w:rPr>
          <w:color w:val="303030"/>
          <w:spacing w:val="-23"/>
          <w:sz w:val="24"/>
          <w:szCs w:val="24"/>
        </w:rPr>
        <w:t xml:space="preserve"> </w:t>
      </w:r>
      <w:r w:rsidRPr="00315F97">
        <w:rPr>
          <w:color w:val="303030"/>
          <w:sz w:val="24"/>
          <w:szCs w:val="24"/>
        </w:rPr>
        <w:t xml:space="preserve">an </w:t>
      </w:r>
      <w:r w:rsidRPr="00315F97">
        <w:rPr>
          <w:color w:val="303030"/>
          <w:sz w:val="24"/>
          <w:szCs w:val="24"/>
        </w:rPr>
        <w:lastRenderedPageBreak/>
        <w:t>understanding of terrorist ideology and tactics. Sessions include pre-incident indicators, terrorist/criminal extremist groups, Arabic culture, intelligence issues, and case</w:t>
      </w:r>
      <w:r w:rsidRPr="00315F97">
        <w:rPr>
          <w:color w:val="303030"/>
          <w:spacing w:val="-24"/>
          <w:sz w:val="24"/>
          <w:szCs w:val="24"/>
        </w:rPr>
        <w:t xml:space="preserve"> </w:t>
      </w:r>
      <w:r w:rsidRPr="00315F97">
        <w:rPr>
          <w:color w:val="303030"/>
          <w:sz w:val="24"/>
          <w:szCs w:val="24"/>
        </w:rPr>
        <w:t>studies.</w:t>
      </w:r>
    </w:p>
    <w:p w14:paraId="37AAF0C5" w14:textId="77777777" w:rsidR="00C76C0A" w:rsidRPr="00C76C0A" w:rsidRDefault="00C76C0A" w:rsidP="00C76C0A">
      <w:pPr>
        <w:pStyle w:val="ListParagraph"/>
        <w:tabs>
          <w:tab w:val="left" w:pos="1188"/>
        </w:tabs>
        <w:spacing w:line="259" w:lineRule="auto"/>
        <w:ind w:right="221" w:firstLine="0"/>
        <w:rPr>
          <w:sz w:val="24"/>
          <w:szCs w:val="24"/>
        </w:rPr>
      </w:pPr>
    </w:p>
    <w:p w14:paraId="33E38D75" w14:textId="77777777" w:rsidR="00C76C0A" w:rsidRPr="000A2E9F" w:rsidRDefault="00C76C0A" w:rsidP="00C76C0A">
      <w:pPr>
        <w:pStyle w:val="ListParagraph"/>
        <w:tabs>
          <w:tab w:val="left" w:pos="1908"/>
        </w:tabs>
        <w:spacing w:before="0"/>
        <w:ind w:left="1440" w:firstLine="0"/>
        <w:rPr>
          <w:sz w:val="24"/>
          <w:szCs w:val="24"/>
        </w:rPr>
      </w:pPr>
    </w:p>
    <w:p w14:paraId="3BB69DD1" w14:textId="77777777" w:rsidR="00315F97" w:rsidRPr="00B522FB" w:rsidRDefault="00647C27" w:rsidP="00315F97">
      <w:pPr>
        <w:pStyle w:val="ListParagraph"/>
        <w:widowControl/>
        <w:numPr>
          <w:ilvl w:val="0"/>
          <w:numId w:val="1"/>
        </w:numPr>
        <w:autoSpaceDE/>
        <w:autoSpaceDN/>
        <w:rPr>
          <w:sz w:val="24"/>
          <w:szCs w:val="24"/>
        </w:rPr>
      </w:pPr>
      <w:r w:rsidRPr="00B522FB">
        <w:rPr>
          <w:b/>
          <w:bCs/>
          <w:color w:val="000000"/>
          <w:sz w:val="24"/>
          <w:szCs w:val="24"/>
        </w:rPr>
        <w:t>Association of Public Safety Communications Officials</w:t>
      </w:r>
      <w:r w:rsidRPr="00B522FB">
        <w:rPr>
          <w:color w:val="000000"/>
          <w:sz w:val="24"/>
          <w:szCs w:val="24"/>
        </w:rPr>
        <w:t xml:space="preserve"> (APCO) </w:t>
      </w:r>
    </w:p>
    <w:p w14:paraId="67D12C5F" w14:textId="77777777" w:rsidR="00315F97" w:rsidRPr="00B522FB" w:rsidRDefault="00197D55" w:rsidP="00315F97">
      <w:pPr>
        <w:pStyle w:val="ListParagraph"/>
        <w:widowControl/>
        <w:numPr>
          <w:ilvl w:val="1"/>
          <w:numId w:val="1"/>
        </w:numPr>
        <w:autoSpaceDE/>
        <w:autoSpaceDN/>
        <w:rPr>
          <w:sz w:val="24"/>
          <w:szCs w:val="24"/>
        </w:rPr>
      </w:pPr>
      <w:hyperlink r:id="rId13" w:tgtFrame="_blank" w:history="1">
        <w:r w:rsidR="00647C27" w:rsidRPr="00B522FB">
          <w:rPr>
            <w:color w:val="0000FF"/>
            <w:sz w:val="24"/>
            <w:szCs w:val="24"/>
            <w:u w:val="single"/>
          </w:rPr>
          <w:t>https://www.apcointl.org/training-and-certification.html</w:t>
        </w:r>
      </w:hyperlink>
    </w:p>
    <w:p w14:paraId="5EA0235C" w14:textId="77777777" w:rsidR="00B522FB" w:rsidRPr="00B522FB" w:rsidRDefault="00647C27" w:rsidP="00B522FB">
      <w:pPr>
        <w:pStyle w:val="ListParagraph"/>
        <w:widowControl/>
        <w:numPr>
          <w:ilvl w:val="1"/>
          <w:numId w:val="1"/>
        </w:numPr>
        <w:autoSpaceDE/>
        <w:autoSpaceDN/>
        <w:rPr>
          <w:sz w:val="24"/>
          <w:szCs w:val="24"/>
        </w:rPr>
      </w:pPr>
      <w:r w:rsidRPr="00B522FB">
        <w:rPr>
          <w:color w:val="000000"/>
          <w:sz w:val="24"/>
          <w:szCs w:val="24"/>
        </w:rPr>
        <w:t xml:space="preserve">APCO offers a variety of training courses tailored for the public safety communications profession that are available in classrooms and on line. </w:t>
      </w:r>
      <w:r w:rsidRPr="00B522FB">
        <w:rPr>
          <w:b/>
          <w:bCs/>
          <w:color w:val="000000"/>
          <w:sz w:val="24"/>
          <w:szCs w:val="24"/>
        </w:rPr>
        <w:t>Most, if not all, of the APCO training courses have a registration fee</w:t>
      </w:r>
      <w:r w:rsidRPr="00B522FB">
        <w:rPr>
          <w:color w:val="000000"/>
          <w:sz w:val="24"/>
          <w:szCs w:val="24"/>
        </w:rPr>
        <w:t xml:space="preserve"> and some have prerequisites, so play close attention to these when signing up for courses.</w:t>
      </w:r>
    </w:p>
    <w:p w14:paraId="40795B03" w14:textId="77777777" w:rsidR="00B522FB" w:rsidRPr="00B522FB" w:rsidRDefault="00B522FB" w:rsidP="00B522FB">
      <w:pPr>
        <w:pStyle w:val="ListParagraph"/>
        <w:widowControl/>
        <w:numPr>
          <w:ilvl w:val="0"/>
          <w:numId w:val="1"/>
        </w:numPr>
        <w:autoSpaceDE/>
        <w:autoSpaceDN/>
        <w:rPr>
          <w:b/>
          <w:sz w:val="24"/>
          <w:szCs w:val="24"/>
        </w:rPr>
      </w:pPr>
      <w:r w:rsidRPr="00B522FB">
        <w:rPr>
          <w:b/>
          <w:sz w:val="24"/>
          <w:szCs w:val="24"/>
        </w:rPr>
        <w:t>Center for Homeland Security and Defense</w:t>
      </w:r>
    </w:p>
    <w:p w14:paraId="0AA54CB9" w14:textId="77777777" w:rsidR="00B522FB" w:rsidRPr="00B522FB" w:rsidRDefault="00197D55" w:rsidP="00B522FB">
      <w:pPr>
        <w:pStyle w:val="ListParagraph"/>
        <w:widowControl/>
        <w:numPr>
          <w:ilvl w:val="1"/>
          <w:numId w:val="1"/>
        </w:numPr>
        <w:autoSpaceDE/>
        <w:autoSpaceDN/>
        <w:rPr>
          <w:sz w:val="24"/>
          <w:szCs w:val="24"/>
        </w:rPr>
      </w:pPr>
      <w:hyperlink r:id="rId14" w:history="1">
        <w:r w:rsidR="00B522FB" w:rsidRPr="00DF0FA5">
          <w:rPr>
            <w:rStyle w:val="Hyperlink"/>
            <w:sz w:val="24"/>
            <w:szCs w:val="24"/>
          </w:rPr>
          <w:t>https://www.chds.us/c/academic-programs/self-study-courses</w:t>
        </w:r>
      </w:hyperlink>
      <w:r w:rsidR="00B522FB">
        <w:rPr>
          <w:sz w:val="24"/>
          <w:szCs w:val="24"/>
        </w:rPr>
        <w:t xml:space="preserve"> </w:t>
      </w:r>
    </w:p>
    <w:p w14:paraId="027D0564" w14:textId="77777777" w:rsidR="00C76C0A" w:rsidRDefault="00B522FB" w:rsidP="00C76C0A">
      <w:pPr>
        <w:pStyle w:val="ListParagraph"/>
        <w:widowControl/>
        <w:numPr>
          <w:ilvl w:val="1"/>
          <w:numId w:val="1"/>
        </w:numPr>
        <w:autoSpaceDE/>
        <w:autoSpaceDN/>
        <w:rPr>
          <w:sz w:val="24"/>
          <w:szCs w:val="24"/>
        </w:rPr>
      </w:pPr>
      <w:r w:rsidRPr="00B522FB">
        <w:rPr>
          <w:sz w:val="24"/>
          <w:szCs w:val="24"/>
        </w:rPr>
        <w:t>The Naval Postgraduate School Center for Homeland Defense and Security offers non-credit, self-study courses online. These courses are developed by the NPS CHDS teaching faculty and are derived from course content (lecture material and course readings) from the Center’s homeland security master’s degree curriculum. The courses, offered at no cost, are designed for homeland defense and security professionals who wish to enhance their understanding of key homeland security concepts and require the flexibility of self-paced instruction. NPS does not provide graduate credit for the courses; however, participants are encouraged to check with their professional associations regarding continuing education units/credits.  Access is granted to local, tribal, state and federal U.S. government officials; members of the U.S. military; corporate homeland security managers or contractors; homeland security researchers or educators; and students currently enrolled in homeland security degree programs.</w:t>
      </w:r>
    </w:p>
    <w:p w14:paraId="114478F1" w14:textId="77777777" w:rsidR="00C76C0A" w:rsidRPr="00C76C0A" w:rsidRDefault="00C76C0A" w:rsidP="00C76C0A">
      <w:pPr>
        <w:pStyle w:val="ListParagraph"/>
        <w:widowControl/>
        <w:numPr>
          <w:ilvl w:val="0"/>
          <w:numId w:val="1"/>
        </w:numPr>
        <w:autoSpaceDE/>
        <w:autoSpaceDN/>
        <w:rPr>
          <w:sz w:val="24"/>
          <w:szCs w:val="24"/>
        </w:rPr>
      </w:pPr>
      <w:r w:rsidRPr="00C76C0A">
        <w:rPr>
          <w:b/>
          <w:bCs/>
          <w:sz w:val="24"/>
          <w:szCs w:val="24"/>
        </w:rPr>
        <w:t>Alison</w:t>
      </w:r>
      <w:r w:rsidRPr="00C76C0A">
        <w:rPr>
          <w:sz w:val="24"/>
          <w:szCs w:val="24"/>
        </w:rPr>
        <w:t> </w:t>
      </w:r>
    </w:p>
    <w:p w14:paraId="0AE05E18" w14:textId="77777777" w:rsidR="00C76C0A" w:rsidRDefault="00197D55" w:rsidP="00C76C0A">
      <w:pPr>
        <w:pStyle w:val="ListParagraph"/>
        <w:widowControl/>
        <w:numPr>
          <w:ilvl w:val="1"/>
          <w:numId w:val="1"/>
        </w:numPr>
        <w:autoSpaceDE/>
        <w:autoSpaceDN/>
        <w:rPr>
          <w:sz w:val="24"/>
          <w:szCs w:val="24"/>
        </w:rPr>
      </w:pPr>
      <w:hyperlink r:id="rId15" w:history="1">
        <w:r w:rsidR="00C76C0A" w:rsidRPr="00022904">
          <w:rPr>
            <w:rStyle w:val="Hyperlink"/>
            <w:sz w:val="24"/>
            <w:szCs w:val="24"/>
          </w:rPr>
          <w:t>https://alison.com/</w:t>
        </w:r>
      </w:hyperlink>
      <w:r w:rsidR="00C76C0A">
        <w:rPr>
          <w:sz w:val="24"/>
          <w:szCs w:val="24"/>
        </w:rPr>
        <w:t xml:space="preserve"> </w:t>
      </w:r>
    </w:p>
    <w:p w14:paraId="5C866D19" w14:textId="77777777" w:rsidR="00C76C0A" w:rsidRDefault="00C76C0A" w:rsidP="00C76C0A">
      <w:pPr>
        <w:pStyle w:val="ListParagraph"/>
        <w:widowControl/>
        <w:numPr>
          <w:ilvl w:val="1"/>
          <w:numId w:val="1"/>
        </w:numPr>
        <w:autoSpaceDE/>
        <w:autoSpaceDN/>
        <w:rPr>
          <w:sz w:val="24"/>
          <w:szCs w:val="24"/>
        </w:rPr>
      </w:pPr>
      <w:r w:rsidRPr="00B522FB">
        <w:rPr>
          <w:sz w:val="24"/>
          <w:szCs w:val="24"/>
        </w:rPr>
        <w:t>A wide variety of online classes that includes several on public health, food safety, etc.  Most of these classes require you to purchase your certificate, but there are a number of free online classes as well.</w:t>
      </w:r>
    </w:p>
    <w:p w14:paraId="2C1442A2" w14:textId="77777777" w:rsidR="008146EC" w:rsidRPr="00985503" w:rsidRDefault="008146EC" w:rsidP="008146EC">
      <w:pPr>
        <w:pStyle w:val="ListParagraph"/>
        <w:widowControl/>
        <w:numPr>
          <w:ilvl w:val="0"/>
          <w:numId w:val="1"/>
        </w:numPr>
        <w:autoSpaceDE/>
        <w:autoSpaceDN/>
        <w:rPr>
          <w:b/>
          <w:sz w:val="24"/>
          <w:szCs w:val="24"/>
        </w:rPr>
      </w:pPr>
      <w:r w:rsidRPr="00985503">
        <w:rPr>
          <w:b/>
          <w:sz w:val="24"/>
          <w:szCs w:val="24"/>
        </w:rPr>
        <w:t>Online Videos</w:t>
      </w:r>
    </w:p>
    <w:p w14:paraId="204CFF92" w14:textId="77777777" w:rsidR="00BB6077" w:rsidRPr="00BB6077" w:rsidRDefault="008146EC" w:rsidP="00BB6077">
      <w:pPr>
        <w:pStyle w:val="ListParagraph"/>
        <w:widowControl/>
        <w:numPr>
          <w:ilvl w:val="1"/>
          <w:numId w:val="1"/>
        </w:numPr>
        <w:autoSpaceDE/>
        <w:autoSpaceDN/>
        <w:rPr>
          <w:sz w:val="24"/>
          <w:szCs w:val="24"/>
        </w:rPr>
      </w:pPr>
      <w:r w:rsidRPr="00BB6077">
        <w:rPr>
          <w:b/>
          <w:bCs/>
          <w:kern w:val="36"/>
          <w:sz w:val="24"/>
          <w:szCs w:val="24"/>
        </w:rPr>
        <w:t>How to Use the 2016 Emergency Response Guidebook (ERG)</w:t>
      </w:r>
      <w:r w:rsidR="006B4263">
        <w:rPr>
          <w:b/>
          <w:bCs/>
          <w:kern w:val="36"/>
          <w:sz w:val="24"/>
          <w:szCs w:val="24"/>
        </w:rPr>
        <w:t xml:space="preserve"> </w:t>
      </w:r>
      <w:r w:rsidR="000F7769">
        <w:rPr>
          <w:bCs/>
          <w:kern w:val="36"/>
          <w:sz w:val="24"/>
          <w:szCs w:val="24"/>
        </w:rPr>
        <w:t>(20</w:t>
      </w:r>
      <w:r w:rsidR="006B4263" w:rsidRPr="0069257A">
        <w:rPr>
          <w:bCs/>
          <w:kern w:val="36"/>
          <w:sz w:val="24"/>
          <w:szCs w:val="24"/>
        </w:rPr>
        <w:t xml:space="preserve"> minutes)</w:t>
      </w:r>
      <w:r w:rsidR="00BB6077">
        <w:rPr>
          <w:b/>
          <w:bCs/>
          <w:kern w:val="36"/>
          <w:sz w:val="24"/>
          <w:szCs w:val="24"/>
        </w:rPr>
        <w:t xml:space="preserve">  </w:t>
      </w:r>
    </w:p>
    <w:p w14:paraId="44F538CA" w14:textId="77777777" w:rsidR="00BB6077" w:rsidRDefault="00197D55" w:rsidP="00BB6077">
      <w:pPr>
        <w:pStyle w:val="ListParagraph"/>
        <w:widowControl/>
        <w:autoSpaceDE/>
        <w:autoSpaceDN/>
        <w:ind w:firstLine="0"/>
        <w:rPr>
          <w:sz w:val="24"/>
          <w:szCs w:val="24"/>
        </w:rPr>
      </w:pPr>
      <w:hyperlink r:id="rId16" w:history="1">
        <w:r w:rsidR="00BB6077" w:rsidRPr="008D530F">
          <w:rPr>
            <w:rStyle w:val="Hyperlink"/>
            <w:sz w:val="24"/>
            <w:szCs w:val="24"/>
          </w:rPr>
          <w:t>https://www.youtube.com/watch?v=WCpr4Xmhrss</w:t>
        </w:r>
      </w:hyperlink>
      <w:r w:rsidR="00BB6077">
        <w:rPr>
          <w:sz w:val="24"/>
          <w:szCs w:val="24"/>
        </w:rPr>
        <w:t xml:space="preserve">  </w:t>
      </w:r>
      <w:r w:rsidR="00BB6077">
        <w:t>The Pipeline and Hazardous Materials Safety Administration has developed a free, mobile web app of its Emergency Response Guidebook 2016 (ERG). The new safety tool provides the nation's emergency responders with fast, easily accessible information to help them manage hazardous material incidents. This software is available from the Apple iTunes store for iPhone, and from the Google Play website for Android.</w:t>
      </w:r>
      <w:r w:rsidR="006B4263">
        <w:t xml:space="preserve">  This short video also includes important </w:t>
      </w:r>
      <w:r w:rsidR="006B4263" w:rsidRPr="006B4263">
        <w:rPr>
          <w:b/>
        </w:rPr>
        <w:t>Safety Precautions</w:t>
      </w:r>
      <w:r w:rsidR="006B4263">
        <w:t xml:space="preserve"> when responding to a hazmat incident.</w:t>
      </w:r>
    </w:p>
    <w:p w14:paraId="0E90726E" w14:textId="77777777" w:rsidR="00BB6077" w:rsidRDefault="008A05B3" w:rsidP="00BB6077">
      <w:pPr>
        <w:pStyle w:val="ListParagraph"/>
        <w:widowControl/>
        <w:numPr>
          <w:ilvl w:val="1"/>
          <w:numId w:val="1"/>
        </w:numPr>
        <w:autoSpaceDE/>
        <w:autoSpaceDN/>
        <w:rPr>
          <w:sz w:val="24"/>
          <w:szCs w:val="24"/>
        </w:rPr>
      </w:pPr>
      <w:r w:rsidRPr="008A05B3">
        <w:rPr>
          <w:b/>
          <w:sz w:val="24"/>
          <w:szCs w:val="24"/>
        </w:rPr>
        <w:t>Run. Hide. Fight.</w:t>
      </w:r>
      <w:r w:rsidR="000F7769" w:rsidRPr="008A05B3">
        <w:rPr>
          <w:b/>
          <w:sz w:val="24"/>
          <w:szCs w:val="24"/>
        </w:rPr>
        <w:t xml:space="preserve">  Surviving an Active Shooter Event</w:t>
      </w:r>
      <w:r w:rsidR="000F7769">
        <w:rPr>
          <w:sz w:val="24"/>
          <w:szCs w:val="24"/>
        </w:rPr>
        <w:t xml:space="preserve"> (6 minutes)</w:t>
      </w:r>
    </w:p>
    <w:p w14:paraId="56829FA8" w14:textId="77777777" w:rsidR="001D27BF" w:rsidRDefault="00197D55" w:rsidP="001D27BF">
      <w:pPr>
        <w:pStyle w:val="ListParagraph"/>
        <w:widowControl/>
        <w:autoSpaceDE/>
        <w:autoSpaceDN/>
        <w:ind w:firstLine="0"/>
        <w:rPr>
          <w:sz w:val="24"/>
          <w:szCs w:val="24"/>
        </w:rPr>
      </w:pPr>
      <w:hyperlink r:id="rId17" w:history="1">
        <w:r w:rsidR="000F7769" w:rsidRPr="008D530F">
          <w:rPr>
            <w:rStyle w:val="Hyperlink"/>
            <w:sz w:val="24"/>
            <w:szCs w:val="24"/>
          </w:rPr>
          <w:t>https://www.youtube.com/watch?v=5VcSwejU2D0</w:t>
        </w:r>
      </w:hyperlink>
      <w:r w:rsidR="000F7769">
        <w:rPr>
          <w:sz w:val="24"/>
          <w:szCs w:val="24"/>
        </w:rPr>
        <w:t xml:space="preserve"> </w:t>
      </w:r>
    </w:p>
    <w:p w14:paraId="6C33C49F" w14:textId="77777777" w:rsidR="001D27BF" w:rsidRPr="002807AD" w:rsidRDefault="001D27BF" w:rsidP="001D27BF">
      <w:pPr>
        <w:pStyle w:val="ListParagraph"/>
        <w:widowControl/>
        <w:numPr>
          <w:ilvl w:val="0"/>
          <w:numId w:val="1"/>
        </w:numPr>
        <w:autoSpaceDE/>
        <w:autoSpaceDN/>
        <w:rPr>
          <w:b/>
          <w:sz w:val="24"/>
          <w:szCs w:val="24"/>
        </w:rPr>
      </w:pPr>
      <w:r>
        <w:rPr>
          <w:sz w:val="24"/>
          <w:szCs w:val="24"/>
        </w:rPr>
        <w:t xml:space="preserve"> </w:t>
      </w:r>
      <w:r w:rsidRPr="002807AD">
        <w:rPr>
          <w:b/>
          <w:sz w:val="24"/>
          <w:szCs w:val="24"/>
        </w:rPr>
        <w:t xml:space="preserve">CERT Training Videos </w:t>
      </w:r>
    </w:p>
    <w:p w14:paraId="190B0ABD" w14:textId="77777777" w:rsidR="002807AD" w:rsidRDefault="00197D55" w:rsidP="000F7769">
      <w:pPr>
        <w:pStyle w:val="ListParagraph"/>
        <w:widowControl/>
        <w:autoSpaceDE/>
        <w:autoSpaceDN/>
        <w:ind w:firstLine="0"/>
        <w:rPr>
          <w:sz w:val="24"/>
          <w:szCs w:val="24"/>
        </w:rPr>
      </w:pPr>
      <w:hyperlink r:id="rId18" w:history="1">
        <w:r w:rsidR="004F4405" w:rsidRPr="00C24A6F">
          <w:rPr>
            <w:rStyle w:val="Hyperlink"/>
            <w:sz w:val="24"/>
            <w:szCs w:val="24"/>
          </w:rPr>
          <w:t>https://www.fema.gov/media-library/multimedia/collections/484</w:t>
        </w:r>
      </w:hyperlink>
      <w:r w:rsidR="004F4405">
        <w:rPr>
          <w:sz w:val="24"/>
          <w:szCs w:val="24"/>
        </w:rPr>
        <w:t xml:space="preserve"> </w:t>
      </w:r>
    </w:p>
    <w:p w14:paraId="57A7BB9E" w14:textId="77777777" w:rsidR="001D27BF" w:rsidRPr="00BB6077" w:rsidRDefault="004F4405" w:rsidP="000F7769">
      <w:pPr>
        <w:pStyle w:val="ListParagraph"/>
        <w:widowControl/>
        <w:autoSpaceDE/>
        <w:autoSpaceDN/>
        <w:ind w:firstLine="0"/>
        <w:rPr>
          <w:sz w:val="24"/>
          <w:szCs w:val="24"/>
        </w:rPr>
      </w:pPr>
      <w:r>
        <w:t xml:space="preserve">A variety of videos including how to put out a fire, disaster </w:t>
      </w:r>
      <w:r w:rsidR="008358EE">
        <w:t>psychology</w:t>
      </w:r>
      <w:r>
        <w:t xml:space="preserve">, head-to-toe assessments, etc. </w:t>
      </w:r>
    </w:p>
    <w:p w14:paraId="58D576C3" w14:textId="77777777" w:rsidR="00647C27" w:rsidRPr="00315F97" w:rsidRDefault="00647C27" w:rsidP="00647C27">
      <w:pPr>
        <w:tabs>
          <w:tab w:val="left" w:pos="1188"/>
        </w:tabs>
        <w:spacing w:line="259" w:lineRule="auto"/>
        <w:ind w:left="468" w:right="221"/>
        <w:rPr>
          <w:sz w:val="24"/>
          <w:szCs w:val="24"/>
        </w:rPr>
      </w:pPr>
    </w:p>
    <w:sectPr w:rsidR="00647C27" w:rsidRPr="00315F97">
      <w:footerReference w:type="default" r:id="rId19"/>
      <w:type w:val="continuous"/>
      <w:pgSz w:w="12240" w:h="15840"/>
      <w:pgMar w:top="1000" w:right="9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6DDE" w14:textId="77777777" w:rsidR="000624F1" w:rsidRDefault="000624F1" w:rsidP="006F5EA5">
      <w:r>
        <w:separator/>
      </w:r>
    </w:p>
  </w:endnote>
  <w:endnote w:type="continuationSeparator" w:id="0">
    <w:p w14:paraId="1EEEDFF1" w14:textId="77777777" w:rsidR="000624F1" w:rsidRDefault="000624F1" w:rsidP="006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6E2B" w14:textId="441FC4F3" w:rsidR="006F5EA5" w:rsidRDefault="008358EE">
    <w:pPr>
      <w:pStyle w:val="Footer"/>
    </w:pPr>
    <w:r>
      <w:t xml:space="preserve">Updated </w:t>
    </w:r>
    <w:r w:rsidR="00197D55">
      <w:t>03/11/2021</w:t>
    </w:r>
  </w:p>
  <w:p w14:paraId="1B384E6D" w14:textId="77777777" w:rsidR="006F5EA5" w:rsidRDefault="006F5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6436" w14:textId="77777777" w:rsidR="000624F1" w:rsidRDefault="000624F1" w:rsidP="006F5EA5">
      <w:r>
        <w:separator/>
      </w:r>
    </w:p>
  </w:footnote>
  <w:footnote w:type="continuationSeparator" w:id="0">
    <w:p w14:paraId="33110BD3" w14:textId="77777777" w:rsidR="000624F1" w:rsidRDefault="000624F1" w:rsidP="006F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FD0"/>
    <w:multiLevelType w:val="hybridMultilevel"/>
    <w:tmpl w:val="83EA4C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7643BB"/>
    <w:multiLevelType w:val="hybridMultilevel"/>
    <w:tmpl w:val="2D6E4AAC"/>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2B0A5952"/>
    <w:multiLevelType w:val="hybridMultilevel"/>
    <w:tmpl w:val="CEAC5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0E3E35"/>
    <w:multiLevelType w:val="hybridMultilevel"/>
    <w:tmpl w:val="BB009ECA"/>
    <w:lvl w:ilvl="0" w:tplc="D894318E">
      <w:start w:val="1"/>
      <w:numFmt w:val="lowerLetter"/>
      <w:lvlText w:val="%1."/>
      <w:lvlJc w:val="left"/>
      <w:pPr>
        <w:ind w:left="36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DD6202"/>
    <w:multiLevelType w:val="hybridMultilevel"/>
    <w:tmpl w:val="460EF05E"/>
    <w:lvl w:ilvl="0" w:tplc="64B009D0">
      <w:start w:val="1"/>
      <w:numFmt w:val="decimal"/>
      <w:lvlText w:val="%1)"/>
      <w:lvlJc w:val="left"/>
      <w:pPr>
        <w:ind w:left="108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53B17E9D"/>
    <w:multiLevelType w:val="hybridMultilevel"/>
    <w:tmpl w:val="3CC6E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5F58CC"/>
    <w:multiLevelType w:val="hybridMultilevel"/>
    <w:tmpl w:val="1096A1E6"/>
    <w:lvl w:ilvl="0" w:tplc="64B009D0">
      <w:start w:val="1"/>
      <w:numFmt w:val="decimal"/>
      <w:lvlText w:val="%1)"/>
      <w:lvlJc w:val="left"/>
      <w:pPr>
        <w:ind w:left="468" w:hanging="360"/>
      </w:pPr>
      <w:rPr>
        <w:rFonts w:ascii="Times New Roman" w:eastAsia="Times New Roman" w:hAnsi="Times New Roman" w:cs="Times New Roman" w:hint="default"/>
        <w:b/>
        <w:bCs/>
        <w:spacing w:val="-20"/>
        <w:w w:val="99"/>
        <w:sz w:val="24"/>
        <w:szCs w:val="24"/>
      </w:rPr>
    </w:lvl>
    <w:lvl w:ilvl="1" w:tplc="D894318E">
      <w:start w:val="1"/>
      <w:numFmt w:val="lowerLetter"/>
      <w:lvlText w:val="%2."/>
      <w:lvlJc w:val="left"/>
      <w:pPr>
        <w:ind w:left="1188" w:hanging="360"/>
      </w:pPr>
      <w:rPr>
        <w:rFonts w:ascii="Times New Roman" w:eastAsia="Times New Roman" w:hAnsi="Times New Roman" w:cs="Times New Roman" w:hint="default"/>
        <w:spacing w:val="-1"/>
        <w:w w:val="99"/>
        <w:sz w:val="24"/>
        <w:szCs w:val="24"/>
      </w:rPr>
    </w:lvl>
    <w:lvl w:ilvl="2" w:tplc="A4EA1D9A">
      <w:start w:val="1"/>
      <w:numFmt w:val="lowerRoman"/>
      <w:lvlText w:val="%3."/>
      <w:lvlJc w:val="left"/>
      <w:pPr>
        <w:ind w:left="1908" w:hanging="308"/>
        <w:jc w:val="right"/>
      </w:pPr>
      <w:rPr>
        <w:rFonts w:ascii="Times New Roman" w:eastAsia="Times New Roman" w:hAnsi="Times New Roman" w:cs="Times New Roman" w:hint="default"/>
        <w:spacing w:val="-2"/>
        <w:w w:val="99"/>
        <w:sz w:val="24"/>
        <w:szCs w:val="24"/>
      </w:rPr>
    </w:lvl>
    <w:lvl w:ilvl="3" w:tplc="2736BDA2">
      <w:numFmt w:val="bullet"/>
      <w:lvlText w:val="•"/>
      <w:lvlJc w:val="left"/>
      <w:pPr>
        <w:ind w:left="2917" w:hanging="308"/>
      </w:pPr>
      <w:rPr>
        <w:rFonts w:hint="default"/>
      </w:rPr>
    </w:lvl>
    <w:lvl w:ilvl="4" w:tplc="7F5213E0">
      <w:numFmt w:val="bullet"/>
      <w:lvlText w:val="•"/>
      <w:lvlJc w:val="left"/>
      <w:pPr>
        <w:ind w:left="3935" w:hanging="308"/>
      </w:pPr>
      <w:rPr>
        <w:rFonts w:hint="default"/>
      </w:rPr>
    </w:lvl>
    <w:lvl w:ilvl="5" w:tplc="CDFCCD88">
      <w:numFmt w:val="bullet"/>
      <w:lvlText w:val="•"/>
      <w:lvlJc w:val="left"/>
      <w:pPr>
        <w:ind w:left="4952" w:hanging="308"/>
      </w:pPr>
      <w:rPr>
        <w:rFonts w:hint="default"/>
      </w:rPr>
    </w:lvl>
    <w:lvl w:ilvl="6" w:tplc="7A50D9DE">
      <w:numFmt w:val="bullet"/>
      <w:lvlText w:val="•"/>
      <w:lvlJc w:val="left"/>
      <w:pPr>
        <w:ind w:left="5970" w:hanging="308"/>
      </w:pPr>
      <w:rPr>
        <w:rFonts w:hint="default"/>
      </w:rPr>
    </w:lvl>
    <w:lvl w:ilvl="7" w:tplc="A0845234">
      <w:numFmt w:val="bullet"/>
      <w:lvlText w:val="•"/>
      <w:lvlJc w:val="left"/>
      <w:pPr>
        <w:ind w:left="6987" w:hanging="308"/>
      </w:pPr>
      <w:rPr>
        <w:rFonts w:hint="default"/>
      </w:rPr>
    </w:lvl>
    <w:lvl w:ilvl="8" w:tplc="E5DE3132">
      <w:numFmt w:val="bullet"/>
      <w:lvlText w:val="•"/>
      <w:lvlJc w:val="left"/>
      <w:pPr>
        <w:ind w:left="8005" w:hanging="308"/>
      </w:pPr>
      <w:rPr>
        <w:rFonts w:hint="default"/>
      </w:rPr>
    </w:lvl>
  </w:abstractNum>
  <w:abstractNum w:abstractNumId="7" w15:restartNumberingAfterBreak="0">
    <w:nsid w:val="7E887590"/>
    <w:multiLevelType w:val="hybridMultilevel"/>
    <w:tmpl w:val="6874BD9C"/>
    <w:lvl w:ilvl="0" w:tplc="64B009D0">
      <w:start w:val="1"/>
      <w:numFmt w:val="decimal"/>
      <w:lvlText w:val="%1)"/>
      <w:lvlJc w:val="left"/>
      <w:pPr>
        <w:ind w:left="468" w:hanging="360"/>
      </w:pPr>
      <w:rPr>
        <w:rFonts w:ascii="Times New Roman" w:eastAsia="Times New Roman" w:hAnsi="Times New Roman" w:cs="Times New Roman" w:hint="default"/>
        <w:b/>
        <w:bCs/>
        <w:spacing w:val="-20"/>
        <w:w w:val="99"/>
        <w:sz w:val="24"/>
        <w:szCs w:val="24"/>
      </w:rPr>
    </w:lvl>
    <w:lvl w:ilvl="1" w:tplc="D894318E">
      <w:start w:val="1"/>
      <w:numFmt w:val="lowerLetter"/>
      <w:lvlText w:val="%2."/>
      <w:lvlJc w:val="left"/>
      <w:pPr>
        <w:ind w:left="1188" w:hanging="360"/>
      </w:pPr>
      <w:rPr>
        <w:rFonts w:ascii="Times New Roman" w:eastAsia="Times New Roman" w:hAnsi="Times New Roman" w:cs="Times New Roman" w:hint="default"/>
        <w:spacing w:val="-1"/>
        <w:w w:val="99"/>
        <w:sz w:val="24"/>
        <w:szCs w:val="24"/>
      </w:rPr>
    </w:lvl>
    <w:lvl w:ilvl="2" w:tplc="A4EA1D9A">
      <w:start w:val="1"/>
      <w:numFmt w:val="lowerRoman"/>
      <w:lvlText w:val="%3."/>
      <w:lvlJc w:val="left"/>
      <w:pPr>
        <w:ind w:left="1908" w:hanging="308"/>
        <w:jc w:val="right"/>
      </w:pPr>
      <w:rPr>
        <w:rFonts w:ascii="Times New Roman" w:eastAsia="Times New Roman" w:hAnsi="Times New Roman" w:cs="Times New Roman" w:hint="default"/>
        <w:spacing w:val="-2"/>
        <w:w w:val="99"/>
        <w:sz w:val="24"/>
        <w:szCs w:val="24"/>
      </w:rPr>
    </w:lvl>
    <w:lvl w:ilvl="3" w:tplc="2736BDA2">
      <w:numFmt w:val="bullet"/>
      <w:lvlText w:val="•"/>
      <w:lvlJc w:val="left"/>
      <w:pPr>
        <w:ind w:left="2917" w:hanging="308"/>
      </w:pPr>
      <w:rPr>
        <w:rFonts w:hint="default"/>
      </w:rPr>
    </w:lvl>
    <w:lvl w:ilvl="4" w:tplc="7F5213E0">
      <w:numFmt w:val="bullet"/>
      <w:lvlText w:val="•"/>
      <w:lvlJc w:val="left"/>
      <w:pPr>
        <w:ind w:left="3935" w:hanging="308"/>
      </w:pPr>
      <w:rPr>
        <w:rFonts w:hint="default"/>
      </w:rPr>
    </w:lvl>
    <w:lvl w:ilvl="5" w:tplc="CDFCCD88">
      <w:numFmt w:val="bullet"/>
      <w:lvlText w:val="•"/>
      <w:lvlJc w:val="left"/>
      <w:pPr>
        <w:ind w:left="4952" w:hanging="308"/>
      </w:pPr>
      <w:rPr>
        <w:rFonts w:hint="default"/>
      </w:rPr>
    </w:lvl>
    <w:lvl w:ilvl="6" w:tplc="7A50D9DE">
      <w:numFmt w:val="bullet"/>
      <w:lvlText w:val="•"/>
      <w:lvlJc w:val="left"/>
      <w:pPr>
        <w:ind w:left="5970" w:hanging="308"/>
      </w:pPr>
      <w:rPr>
        <w:rFonts w:hint="default"/>
      </w:rPr>
    </w:lvl>
    <w:lvl w:ilvl="7" w:tplc="A0845234">
      <w:numFmt w:val="bullet"/>
      <w:lvlText w:val="•"/>
      <w:lvlJc w:val="left"/>
      <w:pPr>
        <w:ind w:left="6987" w:hanging="308"/>
      </w:pPr>
      <w:rPr>
        <w:rFonts w:hint="default"/>
      </w:rPr>
    </w:lvl>
    <w:lvl w:ilvl="8" w:tplc="E5DE3132">
      <w:numFmt w:val="bullet"/>
      <w:lvlText w:val="•"/>
      <w:lvlJc w:val="left"/>
      <w:pPr>
        <w:ind w:left="8005" w:hanging="308"/>
      </w:pPr>
      <w:rPr>
        <w:rFonts w:hint="default"/>
      </w:rPr>
    </w:lvl>
  </w:abstractNum>
  <w:num w:numId="1">
    <w:abstractNumId w:val="7"/>
  </w:num>
  <w:num w:numId="2">
    <w:abstractNumId w:val="2"/>
  </w:num>
  <w:num w:numId="3">
    <w:abstractNumId w:val="0"/>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DA"/>
    <w:rsid w:val="000624F1"/>
    <w:rsid w:val="000A2E9F"/>
    <w:rsid w:val="000F7769"/>
    <w:rsid w:val="00193A43"/>
    <w:rsid w:val="00197D55"/>
    <w:rsid w:val="001D27BF"/>
    <w:rsid w:val="002807AD"/>
    <w:rsid w:val="003040DA"/>
    <w:rsid w:val="00315F97"/>
    <w:rsid w:val="004F118A"/>
    <w:rsid w:val="004F4405"/>
    <w:rsid w:val="00647C27"/>
    <w:rsid w:val="0069257A"/>
    <w:rsid w:val="006B4263"/>
    <w:rsid w:val="006F5EA5"/>
    <w:rsid w:val="008146EC"/>
    <w:rsid w:val="008358EE"/>
    <w:rsid w:val="008A05B3"/>
    <w:rsid w:val="00985503"/>
    <w:rsid w:val="00AA2418"/>
    <w:rsid w:val="00B522FB"/>
    <w:rsid w:val="00BB6077"/>
    <w:rsid w:val="00C07DA8"/>
    <w:rsid w:val="00C76C0A"/>
    <w:rsid w:val="00CB0EF5"/>
    <w:rsid w:val="00CD6D23"/>
    <w:rsid w:val="00CE335C"/>
    <w:rsid w:val="00EB75B7"/>
    <w:rsid w:val="00F5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C4DE"/>
  <w15:docId w15:val="{973AA52D-7BEA-4E43-8377-55241737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46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8" w:hanging="360"/>
    </w:pPr>
    <w:rPr>
      <w:sz w:val="24"/>
      <w:szCs w:val="24"/>
    </w:rPr>
  </w:style>
  <w:style w:type="paragraph" w:styleId="ListParagraph">
    <w:name w:val="List Paragraph"/>
    <w:basedOn w:val="Normal"/>
    <w:uiPriority w:val="1"/>
    <w:qFormat/>
    <w:pPr>
      <w:spacing w:before="21"/>
      <w:ind w:left="1188"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647C27"/>
    <w:rPr>
      <w:b/>
      <w:bCs/>
    </w:rPr>
  </w:style>
  <w:style w:type="character" w:customStyle="1" w:styleId="object">
    <w:name w:val="object"/>
    <w:basedOn w:val="DefaultParagraphFont"/>
    <w:rsid w:val="00647C27"/>
  </w:style>
  <w:style w:type="character" w:styleId="Hyperlink">
    <w:name w:val="Hyperlink"/>
    <w:basedOn w:val="DefaultParagraphFont"/>
    <w:uiPriority w:val="99"/>
    <w:unhideWhenUsed/>
    <w:rsid w:val="00647C27"/>
    <w:rPr>
      <w:color w:val="0000FF"/>
      <w:u w:val="single"/>
    </w:rPr>
  </w:style>
  <w:style w:type="paragraph" w:styleId="Header">
    <w:name w:val="header"/>
    <w:basedOn w:val="Normal"/>
    <w:link w:val="HeaderChar"/>
    <w:uiPriority w:val="99"/>
    <w:unhideWhenUsed/>
    <w:rsid w:val="006F5EA5"/>
    <w:pPr>
      <w:tabs>
        <w:tab w:val="center" w:pos="4680"/>
        <w:tab w:val="right" w:pos="9360"/>
      </w:tabs>
    </w:pPr>
  </w:style>
  <w:style w:type="character" w:customStyle="1" w:styleId="HeaderChar">
    <w:name w:val="Header Char"/>
    <w:basedOn w:val="DefaultParagraphFont"/>
    <w:link w:val="Header"/>
    <w:uiPriority w:val="99"/>
    <w:rsid w:val="006F5EA5"/>
    <w:rPr>
      <w:rFonts w:ascii="Times New Roman" w:eastAsia="Times New Roman" w:hAnsi="Times New Roman" w:cs="Times New Roman"/>
    </w:rPr>
  </w:style>
  <w:style w:type="paragraph" w:styleId="Footer">
    <w:name w:val="footer"/>
    <w:basedOn w:val="Normal"/>
    <w:link w:val="FooterChar"/>
    <w:uiPriority w:val="99"/>
    <w:unhideWhenUsed/>
    <w:rsid w:val="006F5EA5"/>
    <w:pPr>
      <w:tabs>
        <w:tab w:val="center" w:pos="4680"/>
        <w:tab w:val="right" w:pos="9360"/>
      </w:tabs>
    </w:pPr>
  </w:style>
  <w:style w:type="character" w:customStyle="1" w:styleId="FooterChar">
    <w:name w:val="Footer Char"/>
    <w:basedOn w:val="DefaultParagraphFont"/>
    <w:link w:val="Footer"/>
    <w:uiPriority w:val="99"/>
    <w:rsid w:val="006F5EA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35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3185">
      <w:bodyDiv w:val="1"/>
      <w:marLeft w:val="0"/>
      <w:marRight w:val="0"/>
      <w:marTop w:val="0"/>
      <w:marBottom w:val="0"/>
      <w:divBdr>
        <w:top w:val="none" w:sz="0" w:space="0" w:color="auto"/>
        <w:left w:val="none" w:sz="0" w:space="0" w:color="auto"/>
        <w:bottom w:val="none" w:sz="0" w:space="0" w:color="auto"/>
        <w:right w:val="none" w:sz="0" w:space="0" w:color="auto"/>
      </w:divBdr>
      <w:divsChild>
        <w:div w:id="1067727289">
          <w:marLeft w:val="0"/>
          <w:marRight w:val="0"/>
          <w:marTop w:val="0"/>
          <w:marBottom w:val="0"/>
          <w:divBdr>
            <w:top w:val="none" w:sz="0" w:space="0" w:color="auto"/>
            <w:left w:val="none" w:sz="0" w:space="0" w:color="auto"/>
            <w:bottom w:val="none" w:sz="0" w:space="0" w:color="auto"/>
            <w:right w:val="none" w:sz="0" w:space="0" w:color="auto"/>
          </w:divBdr>
        </w:div>
        <w:div w:id="169566017">
          <w:marLeft w:val="0"/>
          <w:marRight w:val="0"/>
          <w:marTop w:val="0"/>
          <w:marBottom w:val="0"/>
          <w:divBdr>
            <w:top w:val="none" w:sz="0" w:space="0" w:color="auto"/>
            <w:left w:val="none" w:sz="0" w:space="0" w:color="auto"/>
            <w:bottom w:val="none" w:sz="0" w:space="0" w:color="auto"/>
            <w:right w:val="none" w:sz="0" w:space="0" w:color="auto"/>
          </w:divBdr>
        </w:div>
        <w:div w:id="1418361431">
          <w:marLeft w:val="0"/>
          <w:marRight w:val="0"/>
          <w:marTop w:val="0"/>
          <w:marBottom w:val="0"/>
          <w:divBdr>
            <w:top w:val="none" w:sz="0" w:space="0" w:color="auto"/>
            <w:left w:val="none" w:sz="0" w:space="0" w:color="auto"/>
            <w:bottom w:val="none" w:sz="0" w:space="0" w:color="auto"/>
            <w:right w:val="none" w:sz="0" w:space="0" w:color="auto"/>
          </w:divBdr>
        </w:div>
      </w:divsChild>
    </w:div>
    <w:div w:id="562721871">
      <w:bodyDiv w:val="1"/>
      <w:marLeft w:val="0"/>
      <w:marRight w:val="0"/>
      <w:marTop w:val="0"/>
      <w:marBottom w:val="0"/>
      <w:divBdr>
        <w:top w:val="none" w:sz="0" w:space="0" w:color="auto"/>
        <w:left w:val="none" w:sz="0" w:space="0" w:color="auto"/>
        <w:bottom w:val="none" w:sz="0" w:space="0" w:color="auto"/>
        <w:right w:val="none" w:sz="0" w:space="0" w:color="auto"/>
      </w:divBdr>
      <w:divsChild>
        <w:div w:id="690649712">
          <w:marLeft w:val="0"/>
          <w:marRight w:val="0"/>
          <w:marTop w:val="0"/>
          <w:marBottom w:val="0"/>
          <w:divBdr>
            <w:top w:val="none" w:sz="0" w:space="0" w:color="auto"/>
            <w:left w:val="none" w:sz="0" w:space="0" w:color="auto"/>
            <w:bottom w:val="none" w:sz="0" w:space="0" w:color="auto"/>
            <w:right w:val="none" w:sz="0" w:space="0" w:color="auto"/>
          </w:divBdr>
          <w:divsChild>
            <w:div w:id="2047557914">
              <w:marLeft w:val="0"/>
              <w:marRight w:val="0"/>
              <w:marTop w:val="0"/>
              <w:marBottom w:val="0"/>
              <w:divBdr>
                <w:top w:val="none" w:sz="0" w:space="0" w:color="auto"/>
                <w:left w:val="none" w:sz="0" w:space="0" w:color="auto"/>
                <w:bottom w:val="none" w:sz="0" w:space="0" w:color="auto"/>
                <w:right w:val="none" w:sz="0" w:space="0" w:color="auto"/>
              </w:divBdr>
              <w:divsChild>
                <w:div w:id="12911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337">
          <w:marLeft w:val="0"/>
          <w:marRight w:val="0"/>
          <w:marTop w:val="0"/>
          <w:marBottom w:val="0"/>
          <w:divBdr>
            <w:top w:val="none" w:sz="0" w:space="0" w:color="auto"/>
            <w:left w:val="none" w:sz="0" w:space="0" w:color="auto"/>
            <w:bottom w:val="none" w:sz="0" w:space="0" w:color="auto"/>
            <w:right w:val="none" w:sz="0" w:space="0" w:color="auto"/>
          </w:divBdr>
        </w:div>
      </w:divsChild>
    </w:div>
    <w:div w:id="798260888">
      <w:bodyDiv w:val="1"/>
      <w:marLeft w:val="0"/>
      <w:marRight w:val="0"/>
      <w:marTop w:val="0"/>
      <w:marBottom w:val="0"/>
      <w:divBdr>
        <w:top w:val="none" w:sz="0" w:space="0" w:color="auto"/>
        <w:left w:val="none" w:sz="0" w:space="0" w:color="auto"/>
        <w:bottom w:val="none" w:sz="0" w:space="0" w:color="auto"/>
        <w:right w:val="none" w:sz="0" w:space="0" w:color="auto"/>
      </w:divBdr>
    </w:div>
    <w:div w:id="986862761">
      <w:bodyDiv w:val="1"/>
      <w:marLeft w:val="0"/>
      <w:marRight w:val="0"/>
      <w:marTop w:val="0"/>
      <w:marBottom w:val="0"/>
      <w:divBdr>
        <w:top w:val="none" w:sz="0" w:space="0" w:color="auto"/>
        <w:left w:val="none" w:sz="0" w:space="0" w:color="auto"/>
        <w:bottom w:val="none" w:sz="0" w:space="0" w:color="auto"/>
        <w:right w:val="none" w:sz="0" w:space="0" w:color="auto"/>
      </w:divBdr>
    </w:div>
    <w:div w:id="1699312023">
      <w:bodyDiv w:val="1"/>
      <w:marLeft w:val="0"/>
      <w:marRight w:val="0"/>
      <w:marTop w:val="0"/>
      <w:marBottom w:val="0"/>
      <w:divBdr>
        <w:top w:val="none" w:sz="0" w:space="0" w:color="auto"/>
        <w:left w:val="none" w:sz="0" w:space="0" w:color="auto"/>
        <w:bottom w:val="none" w:sz="0" w:space="0" w:color="auto"/>
        <w:right w:val="none" w:sz="0" w:space="0" w:color="auto"/>
      </w:divBdr>
      <w:divsChild>
        <w:div w:id="838422413">
          <w:marLeft w:val="0"/>
          <w:marRight w:val="0"/>
          <w:marTop w:val="0"/>
          <w:marBottom w:val="0"/>
          <w:divBdr>
            <w:top w:val="none" w:sz="0" w:space="0" w:color="auto"/>
            <w:left w:val="none" w:sz="0" w:space="0" w:color="auto"/>
            <w:bottom w:val="none" w:sz="0" w:space="0" w:color="auto"/>
            <w:right w:val="none" w:sz="0" w:space="0" w:color="auto"/>
          </w:divBdr>
        </w:div>
        <w:div w:id="1801680640">
          <w:marLeft w:val="0"/>
          <w:marRight w:val="0"/>
          <w:marTop w:val="0"/>
          <w:marBottom w:val="0"/>
          <w:divBdr>
            <w:top w:val="none" w:sz="0" w:space="0" w:color="auto"/>
            <w:left w:val="none" w:sz="0" w:space="0" w:color="auto"/>
            <w:bottom w:val="none" w:sz="0" w:space="0" w:color="auto"/>
            <w:right w:val="none" w:sz="0" w:space="0" w:color="auto"/>
          </w:divBdr>
        </w:div>
        <w:div w:id="15879597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is/" TargetMode="External"/><Relationship Id="rId13" Type="http://schemas.openxmlformats.org/officeDocument/2006/relationships/hyperlink" Target="https://www.apcointl.org/training-and-certification.html" TargetMode="External"/><Relationship Id="rId18" Type="http://schemas.openxmlformats.org/officeDocument/2006/relationships/hyperlink" Target="https://www.fema.gov/media-library/multimedia/collections/48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latt.org/SLATT/Online_Training" TargetMode="External"/><Relationship Id="rId17" Type="http://schemas.openxmlformats.org/officeDocument/2006/relationships/hyperlink" Target="https://www.youtube.com/watch?v=5VcSwejU2D0" TargetMode="External"/><Relationship Id="rId2" Type="http://schemas.openxmlformats.org/officeDocument/2006/relationships/styles" Target="styles.xml"/><Relationship Id="rId16" Type="http://schemas.openxmlformats.org/officeDocument/2006/relationships/hyperlink" Target="https://www.youtube.com/watch?v=WCpr4Xmhr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dp.columbia.edu/practice/training-education/online-face-to-face-training/" TargetMode="External"/><Relationship Id="rId5" Type="http://schemas.openxmlformats.org/officeDocument/2006/relationships/footnotes" Target="footnotes.xml"/><Relationship Id="rId15" Type="http://schemas.openxmlformats.org/officeDocument/2006/relationships/hyperlink" Target="https://alison.com/" TargetMode="External"/><Relationship Id="rId10" Type="http://schemas.openxmlformats.org/officeDocument/2006/relationships/hyperlink" Target="https://access.gpstc.org/student/classes/public-catalog?f=ONL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dp.dhs.gov/FEMASID" TargetMode="External"/><Relationship Id="rId14" Type="http://schemas.openxmlformats.org/officeDocument/2006/relationships/hyperlink" Target="https://www.chds.us/c/academic-programs/self-stud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McC. Douglass</dc:creator>
  <cp:lastModifiedBy>Christy Hendricks</cp:lastModifiedBy>
  <cp:revision>2</cp:revision>
  <dcterms:created xsi:type="dcterms:W3CDTF">2021-03-11T15:49:00Z</dcterms:created>
  <dcterms:modified xsi:type="dcterms:W3CDTF">2021-03-11T15:49:00Z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Acrobat PDFMaker 15 for Word</vt:lpwstr>
  </property>
  <property fmtid="{D5CDD505-2E9C-101B-9397-08002B2CF9AE}" pid="4" name="LastSaved">
    <vt:filetime>2017-01-03T00:00:00Z</vt:filetime>
  </property>
</Properties>
</file>